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color w:val="273540"/>
          <w:sz w:val="42"/>
          <w:szCs w:val="42"/>
          <w:rtl w:val="0"/>
        </w:rPr>
        <w:t xml:space="preserve">Reflective Writing Assignment</w:t>
      </w:r>
      <w:r w:rsidDel="00000000" w:rsidR="00000000" w:rsidRPr="00000000">
        <w:rPr>
          <w:rtl w:val="0"/>
        </w:rPr>
        <w:t xml:space="preserv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1"/>
        <w:spacing w:line="480" w:lineRule="auto"/>
        <w:rPr>
          <w:rFonts w:ascii="Times New Roman" w:cs="Times New Roman" w:eastAsia="Times New Roman" w:hAnsi="Times New Roman"/>
          <w:b w:val="1"/>
          <w:bCs w:val="1"/>
          <w:sz w:val="24"/>
          <w:szCs w:val="24"/>
        </w:rPr>
      </w:pPr>
      <w:bookmarkStart w:colFirst="0" w:colLast="0" w:name="_mtnpeahq86to" w:id="0"/>
      <w:bookmarkEnd w:id="0"/>
      <w:r w:rsidDel="00000000" w:rsidR="00000000" w:rsidRPr="00000000">
        <w:rPr>
          <w:rFonts w:ascii="Times New Roman" w:cs="Times New Roman" w:eastAsia="Times New Roman" w:hAnsi="Times New Roman"/>
          <w:b w:val="1"/>
          <w:bCs w:val="1"/>
          <w:sz w:val="24"/>
          <w:szCs w:val="24"/>
          <w:rtl w:val="0"/>
        </w:rPr>
        <w:t xml:space="preserve">Introduction </w:t>
      </w:r>
    </w:p>
    <w:p w:rsidR="00000000" w:rsidDel="00000000" w:rsidP="00000000" w:rsidRDefault="00000000" w:rsidRPr="00000000" w14:paraId="00000005">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course on ethics of computing and information technology was very helpful, and as it comes to an end, this is the best time to reflect on how my understanding of the landscape in the digital world has changed. Going through topics that range from data privacy to something like professional accountability and whistleblowing, it has challenged my original ideas and assumptions. Rather than just seeing technology as a neutral tool that is governed by the technical aspect and how specific it is, I now understand that it is a deeply moral arena where every design and policy decision carries a profound human consequence. In the rest of this essay, I will explain 3 main topics that stood out to me and how they changed my perspective, and how it has also deepened and outlined actionable takeaways for my future endeavours in this cybersecurity field.</w:t>
      </w:r>
    </w:p>
    <w:p w:rsidR="00000000" w:rsidDel="00000000" w:rsidP="00000000" w:rsidRDefault="00000000" w:rsidRPr="00000000" w14:paraId="00000006">
      <w:pPr>
        <w:pStyle w:val="Heading1"/>
        <w:spacing w:after="120" w:before="120" w:line="480" w:lineRule="auto"/>
        <w:rPr>
          <w:rFonts w:ascii="Times New Roman" w:cs="Times New Roman" w:eastAsia="Times New Roman" w:hAnsi="Times New Roman"/>
          <w:sz w:val="24"/>
          <w:szCs w:val="24"/>
        </w:rPr>
      </w:pPr>
      <w:bookmarkStart w:colFirst="0" w:colLast="0" w:name="_2wddr6r2h08l" w:id="1"/>
      <w:bookmarkEnd w:id="1"/>
      <w:r w:rsidDel="00000000" w:rsidR="00000000" w:rsidRPr="00000000">
        <w:rPr>
          <w:rtl w:val="0"/>
        </w:rPr>
      </w:r>
    </w:p>
    <w:p w:rsidR="00000000" w:rsidDel="00000000" w:rsidP="00000000" w:rsidRDefault="00000000" w:rsidRPr="00000000" w14:paraId="00000007">
      <w:pPr>
        <w:pStyle w:val="Heading1"/>
        <w:spacing w:after="120" w:before="120" w:line="480" w:lineRule="auto"/>
        <w:rPr>
          <w:rFonts w:ascii="Times New Roman" w:cs="Times New Roman" w:eastAsia="Times New Roman" w:hAnsi="Times New Roman"/>
          <w:b w:val="1"/>
          <w:bCs w:val="1"/>
          <w:sz w:val="24"/>
          <w:szCs w:val="24"/>
        </w:rPr>
      </w:pPr>
      <w:bookmarkStart w:colFirst="0" w:colLast="0" w:name="_kvi6isf2akwx" w:id="2"/>
      <w:bookmarkEnd w:id="2"/>
      <w:r w:rsidDel="00000000" w:rsidR="00000000" w:rsidRPr="00000000">
        <w:rPr>
          <w:rFonts w:ascii="Times New Roman" w:cs="Times New Roman" w:eastAsia="Times New Roman" w:hAnsi="Times New Roman"/>
          <w:b w:val="1"/>
          <w:bCs w:val="1"/>
          <w:sz w:val="24"/>
          <w:szCs w:val="24"/>
          <w:rtl w:val="0"/>
        </w:rPr>
        <w:t xml:space="preserve">The Balancing Act of Data Ethics and Privacy </w:t>
      </w:r>
    </w:p>
    <w:p w:rsidR="00000000" w:rsidDel="00000000" w:rsidP="00000000" w:rsidRDefault="00000000" w:rsidRPr="00000000" w14:paraId="00000008">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 the start of this course, my idea of privacy was just vastly about how it was individualistic and reactive. I saw privacy violations a lot in terms of overt data breaches and identity theft. However, when working through the initiative module materials on the ideas of privacy and data ethics, it really shifted my perspective, and I came to an understanding that privacy is not just keeping secrets, but it is a pillar of personal dignity and democratic freedom </w:t>
      </w:r>
    </w:p>
    <w:p w:rsidR="00000000" w:rsidDel="00000000" w:rsidP="00000000" w:rsidRDefault="00000000" w:rsidRPr="00000000" w14:paraId="00000009">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A">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explored how algorithms aggregate innocuous metadata to try and predict certain behaviors and influence decisions; my thoughts gained significant nuance. I came to understand that individual consent is often an illusion in the digital world because even simple things like pressing accept on the terms and conditions do not constitute meaningful informed consent, especially when choosing anything but the accept button is impossible because it won’t allow you in the app or the server. My idea shifted from blaming the people using the apps to understanding the systemic ethical obligations on the data scientists and developers to try and practice the minimization of data. A takeaway I have is that privacy is not an obstacle towards innovation, but it’s an important fundamental human right and always design the systems with privacy in the design using the principles learned at the forefront.</w:t>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pStyle w:val="Heading1"/>
        <w:keepNext w:val="0"/>
        <w:keepLines w:val="0"/>
        <w:spacing w:after="240" w:before="240" w:line="480" w:lineRule="auto"/>
        <w:rPr>
          <w:rFonts w:ascii="Times New Roman" w:cs="Times New Roman" w:eastAsia="Times New Roman" w:hAnsi="Times New Roman"/>
          <w:b w:val="1"/>
          <w:bCs w:val="1"/>
          <w:sz w:val="24"/>
          <w:szCs w:val="24"/>
        </w:rPr>
      </w:pPr>
      <w:bookmarkStart w:colFirst="0" w:colLast="0" w:name="_qan0fd3xlqni" w:id="3"/>
      <w:bookmarkEnd w:id="3"/>
      <w:r w:rsidDel="00000000" w:rsidR="00000000" w:rsidRPr="00000000">
        <w:rPr>
          <w:rFonts w:ascii="Times New Roman" w:cs="Times New Roman" w:eastAsia="Times New Roman" w:hAnsi="Times New Roman"/>
          <w:b w:val="1"/>
          <w:bCs w:val="1"/>
          <w:sz w:val="24"/>
          <w:szCs w:val="24"/>
          <w:rtl w:val="0"/>
        </w:rPr>
        <w:t xml:space="preserve">Corporate Responsibility and the Attention Economy</w:t>
      </w:r>
    </w:p>
    <w:p w:rsidR="00000000" w:rsidDel="00000000" w:rsidP="00000000" w:rsidRDefault="00000000" w:rsidRPr="00000000" w14:paraId="0000000D">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idea of corporate responsibility in the digital world, things such as evaluating the ethics of high-frequency trading and examining how digital platforms would build attention economies that were driven by ads. This was another topic that challenged my ideas at first, because my mind was set on the idea of market efficiency and the user engagement tactics as self-correcting fixes that would lead to success, and also believing that the platforms and the automated systems are a direct moral responsibility.</w:t>
      </w:r>
    </w:p>
    <w:p w:rsidR="00000000" w:rsidDel="00000000" w:rsidP="00000000" w:rsidRDefault="00000000" w:rsidRPr="00000000" w14:paraId="0000000E">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F">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Furthermore, looking at and studying corporate social responsibility and also taking a look at the critiques of attention-economy business models changed my view. I also took a look at the power that is wielded by algorithmic deeds and the surveillance-based architectures that take advantage of human psychology to try and maximize the ad revenue, which is mainly at the expense of social well-being.  This highlighted how inadequate the viewing of digital commerce through the lens of purely technical. My thought deepened as I came to recognize that the developers who were authoring these systems carried a duty to account for the systemic manipulation and social harm. I learned to appreciate the hard balancing between commercial viability and ethical engineering. A takeaway I have is that Technical optimization cannot blind us when it comes to the cost of humans and also when building the digital systems, we have to have considered how algorithmic designs can shape human behavior.</w:t>
      </w:r>
    </w:p>
    <w:p w:rsidR="00000000" w:rsidDel="00000000" w:rsidP="00000000" w:rsidRDefault="00000000" w:rsidRPr="00000000" w14:paraId="00000010">
      <w:pPr>
        <w:pStyle w:val="Heading1"/>
        <w:spacing w:after="120" w:before="120" w:line="480" w:lineRule="auto"/>
        <w:rPr>
          <w:b w:val="1"/>
          <w:bCs w:val="1"/>
          <w:sz w:val="24"/>
          <w:szCs w:val="24"/>
        </w:rPr>
      </w:pPr>
      <w:bookmarkStart w:colFirst="0" w:colLast="0" w:name="_nvpjyxfvqemj" w:id="4"/>
      <w:bookmarkEnd w:id="4"/>
      <w:r w:rsidDel="00000000" w:rsidR="00000000" w:rsidRPr="00000000">
        <w:rPr>
          <w:b w:val="1"/>
          <w:bCs w:val="1"/>
          <w:sz w:val="24"/>
          <w:szCs w:val="24"/>
          <w:rtl w:val="0"/>
        </w:rPr>
        <w:t xml:space="preserve">Professional Ethics and Whistleblowing</w:t>
      </w:r>
    </w:p>
    <w:p w:rsidR="00000000" w:rsidDel="00000000" w:rsidP="00000000" w:rsidRDefault="00000000" w:rsidRPr="00000000" w14:paraId="00000011">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most practical shift in my thinking happened in the domain of professional ethics and whistleblowing, especially when I was evaluating high-stakes accountability cases such as the case of Edward Snowden. When entering the course, I saw security compliance and loyalty within an organization through a contractual lens, like employees and professionals, and how they need to follow the internal protocols and the government's directions.</w:t>
      </w:r>
    </w:p>
    <w:p w:rsidR="00000000" w:rsidDel="00000000" w:rsidP="00000000" w:rsidRDefault="00000000" w:rsidRPr="00000000" w14:paraId="00000012">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3">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dove into case analysis on professional ethics and whistleblowing, and it changed my full understanding and perspective of the security professional role. I came to understand that the professional responsibility extends beyond the immediate employers to encompass the public safety and human rights of the people. The decisions made regarding when to report government overreach and how to balance internal loyalty against the public carriers immense personal and societal consequences. Exploring these things made it clear that the ethical failures in technology made a disproportionate impact on populations that lacked the power to protect themselves. My perspective changed and evolved from viewing professional ethics as compliance to seeing it as an important moral duty. A takeaway I have is that as a cybersecurity professional, my main mission is to ensure human safety and justice and I should never let the pressure of organizational pressure override my ethical obligation to protect the public and speak out against any harm.</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6">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